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sz w:val="12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4"/>
        <w:ind w:left="25" w:right="0" w:firstLine="0"/>
        <w:jc w:val="center"/>
        <w:rPr>
          <w:b/>
          <w:sz w:val="22"/>
        </w:rPr>
      </w:pPr>
      <w:r>
        <w:rPr>
          <w:b/>
          <w:sz w:val="22"/>
        </w:rPr>
        <w:t>TRIBUNAL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REGIONAL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ELEITORAL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SÃO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PAULO</w:t>
      </w:r>
    </w:p>
    <w:p>
      <w:pPr>
        <w:spacing w:before="2"/>
        <w:ind w:left="25" w:right="0" w:firstLine="0"/>
        <w:jc w:val="center"/>
        <w:rPr>
          <w:sz w:val="22"/>
        </w:rPr>
      </w:pPr>
      <w:r>
        <w:rPr>
          <w:spacing w:val="-2"/>
          <w:sz w:val="22"/>
        </w:rPr>
        <w:t>DIRETORIA-GERAL</w:t>
      </w:r>
    </w:p>
    <w:p>
      <w:pPr>
        <w:pStyle w:val="BodyText"/>
        <w:rPr>
          <w:sz w:val="22"/>
        </w:rPr>
      </w:pPr>
    </w:p>
    <w:p>
      <w:pPr>
        <w:pStyle w:val="BodyText"/>
        <w:spacing w:before="247"/>
        <w:rPr>
          <w:sz w:val="22"/>
        </w:rPr>
      </w:pPr>
    </w:p>
    <w:p>
      <w:pPr>
        <w:pStyle w:val="BodyText"/>
        <w:spacing w:line="235" w:lineRule="auto"/>
        <w:ind w:left="243" w:right="216" w:firstLine="1698"/>
        <w:jc w:val="both"/>
      </w:pPr>
      <w:r>
        <w:rPr/>
        <w:t>A</w:t>
      </w:r>
      <w:r>
        <w:rPr>
          <w:spacing w:val="-1"/>
        </w:rPr>
        <w:t> </w:t>
      </w:r>
      <w:r>
        <w:rPr/>
        <w:t>Secretaria de</w:t>
      </w:r>
      <w:r>
        <w:rPr>
          <w:spacing w:val="-1"/>
        </w:rPr>
        <w:t> </w:t>
      </w:r>
      <w:r>
        <w:rPr/>
        <w:t>Administração de Material propõe a prorrogação do contrato de </w:t>
      </w:r>
      <w:r>
        <w:rPr/>
        <w:t>locação do imóvel que abriga o cartório da 250ª Zona Eleitoral - Lapa (Dispensa de Licitação Federal n. 35/2020), vigente de 24/2/2021 a 23/2/2025 (2267860 e 4207788).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A Seção de Locação e Cadastro de Imóveis (5978781 e 6174601), em atenção ao </w:t>
      </w:r>
      <w:r>
        <w:rPr/>
        <w:t>prazo para eventual denúncia do contrato (25/11, estendido até 20/12/2024 por liberalidade da proprietária do prédio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6186980),</w:t>
      </w:r>
      <w:r>
        <w:rPr>
          <w:spacing w:val="-2"/>
        </w:rPr>
        <w:t> </w:t>
      </w:r>
      <w:r>
        <w:rPr/>
        <w:t>propõe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ele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seja</w:t>
      </w:r>
      <w:r>
        <w:rPr>
          <w:spacing w:val="-2"/>
        </w:rPr>
        <w:t> </w:t>
      </w:r>
      <w:r>
        <w:rPr/>
        <w:t>denunciado,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metro</w:t>
      </w:r>
      <w:r>
        <w:rPr>
          <w:spacing w:val="-2"/>
        </w:rPr>
        <w:t> </w:t>
      </w:r>
      <w:r>
        <w:rPr/>
        <w:t>quadrado</w:t>
      </w:r>
      <w:r>
        <w:rPr>
          <w:spacing w:val="-2"/>
        </w:rPr>
        <w:t> </w:t>
      </w:r>
      <w:r>
        <w:rPr/>
        <w:t>relativo</w:t>
      </w:r>
      <w:r>
        <w:rPr>
          <w:spacing w:val="-2"/>
        </w:rPr>
        <w:t> </w:t>
      </w:r>
      <w:r>
        <w:rPr/>
        <w:t>ao imóvel se encontra inferior à média apurada na região; que o prédio tem se mostrado satisfatório, atendendo</w:t>
      </w:r>
      <w:r>
        <w:rPr>
          <w:spacing w:val="-1"/>
        </w:rPr>
        <w:t> </w:t>
      </w:r>
      <w:r>
        <w:rPr/>
        <w:t>às</w:t>
      </w:r>
      <w:r>
        <w:rPr>
          <w:spacing w:val="-1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da</w:t>
      </w:r>
      <w:r>
        <w:rPr>
          <w:spacing w:val="-14"/>
        </w:rPr>
        <w:t> </w:t>
      </w:r>
      <w:r>
        <w:rPr/>
        <w:t>Administração;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há</w:t>
      </w:r>
      <w:r>
        <w:rPr>
          <w:spacing w:val="-1"/>
        </w:rPr>
        <w:t> </w:t>
      </w:r>
      <w:r>
        <w:rPr/>
        <w:t>bem</w:t>
      </w:r>
      <w:r>
        <w:rPr>
          <w:spacing w:val="-1"/>
        </w:rPr>
        <w:t> </w:t>
      </w:r>
      <w:r>
        <w:rPr/>
        <w:t>pertencente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União</w:t>
      </w:r>
      <w:r>
        <w:rPr>
          <w:spacing w:val="-1"/>
        </w:rPr>
        <w:t> </w:t>
      </w:r>
      <w:r>
        <w:rPr/>
        <w:t>disponível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localidade e que atenda às necessidades do TRE-SP, conforme consulta à Superintendência do Patrimônio da União.</w:t>
      </w:r>
    </w:p>
    <w:p>
      <w:pPr>
        <w:pStyle w:val="BodyText"/>
        <w:spacing w:line="235" w:lineRule="auto" w:before="117"/>
        <w:ind w:left="243" w:right="216" w:firstLine="1698"/>
        <w:jc w:val="both"/>
      </w:pPr>
      <w:r>
        <w:rPr/>
        <w:t>A</w:t>
      </w:r>
      <w:r>
        <w:rPr>
          <w:spacing w:val="-12"/>
        </w:rPr>
        <w:t> </w:t>
      </w:r>
      <w:r>
        <w:rPr/>
        <w:t>Coordenadoria de Gestão de Imóveis (5990031 e 6177190) e a Secretaria de Gestão de Serviços (6180528) endossam a proposta.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A Seção de Gestão de Contratos de Locação e Aquisição (6201263) informa que </w:t>
      </w:r>
      <w:r>
        <w:rPr/>
        <w:t>esta contratação comporta mais duas prorrogações (até 23/2/2029) e assinala a regularidade documental tanto</w:t>
      </w:r>
      <w:r>
        <w:rPr>
          <w:spacing w:val="40"/>
        </w:rPr>
        <w:t> </w:t>
      </w:r>
      <w:r>
        <w:rPr/>
        <w:t>da proprietária quanto do imóvel.</w:t>
      </w:r>
    </w:p>
    <w:p>
      <w:pPr>
        <w:pStyle w:val="BodyText"/>
        <w:spacing w:line="235" w:lineRule="auto" w:before="119"/>
        <w:ind w:left="243" w:right="216" w:firstLine="1698"/>
        <w:jc w:val="both"/>
      </w:pPr>
      <w:r>
        <w:rPr/>
        <w:t>A Coordenadoria de Contratos e a Secretaria de Administração de Material (6208789) então propõem a não denúncia do ajuste e a aprovação da despesa total de R$ 374.829,36 (considerando o aluguel atual de R$ 15.617,51), equivalente a 24 meses, com aplicação de reajuste do valor mensal, mediante aplicação do índice IPCA/IBGE, a partir de 24/2/2025 (data-base do reajuste </w:t>
      </w:r>
      <w:r>
        <w:rPr/>
        <w:t>contratual), conforme negociado com a proprietária.</w:t>
      </w:r>
    </w:p>
    <w:p>
      <w:pPr>
        <w:pStyle w:val="BodyText"/>
        <w:spacing w:before="113"/>
        <w:ind w:left="1942"/>
        <w:jc w:val="both"/>
      </w:pPr>
      <w:r>
        <w:rPr/>
        <w:t>A</w:t>
      </w:r>
      <w:r>
        <w:rPr>
          <w:spacing w:val="31"/>
        </w:rPr>
        <w:t> </w:t>
      </w:r>
      <w:r>
        <w:rPr/>
        <w:t>Secretaria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Orçamento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Finanças</w:t>
      </w:r>
      <w:r>
        <w:rPr>
          <w:spacing w:val="45"/>
        </w:rPr>
        <w:t> </w:t>
      </w:r>
      <w:r>
        <w:rPr/>
        <w:t>(6217887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6218550)</w:t>
      </w:r>
      <w:r>
        <w:rPr>
          <w:spacing w:val="45"/>
        </w:rPr>
        <w:t> </w:t>
      </w:r>
      <w:r>
        <w:rPr/>
        <w:t>atesta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2"/>
        </w:rPr>
        <w:t>disponibilidade</w:t>
      </w:r>
    </w:p>
    <w:p>
      <w:pPr>
        <w:pStyle w:val="BodyText"/>
        <w:spacing w:line="270" w:lineRule="exact"/>
        <w:ind w:left="243"/>
      </w:pPr>
      <w:r>
        <w:rPr>
          <w:spacing w:val="-2"/>
        </w:rPr>
        <w:t>orçamentária.</w:t>
      </w:r>
    </w:p>
    <w:p>
      <w:pPr>
        <w:pStyle w:val="BodyText"/>
        <w:spacing w:before="114"/>
        <w:ind w:left="1942"/>
      </w:pPr>
      <w:r>
        <w:rPr/>
        <w:t>Ante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exposto,</w:t>
      </w:r>
      <w:r>
        <w:rPr>
          <w:spacing w:val="28"/>
        </w:rPr>
        <w:t> </w:t>
      </w:r>
      <w:r>
        <w:rPr/>
        <w:t>ratifico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proposta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Secretaria</w:t>
      </w:r>
      <w:r>
        <w:rPr>
          <w:spacing w:val="28"/>
        </w:rPr>
        <w:t> </w:t>
      </w:r>
      <w:r>
        <w:rPr/>
        <w:t>de</w:t>
      </w:r>
      <w:r>
        <w:rPr>
          <w:spacing w:val="15"/>
        </w:rPr>
        <w:t> </w:t>
      </w:r>
      <w:r>
        <w:rPr/>
        <w:t>Administração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Material</w:t>
      </w:r>
      <w:r>
        <w:rPr>
          <w:spacing w:val="28"/>
        </w:rPr>
        <w:t> </w:t>
      </w:r>
      <w:r>
        <w:rPr/>
        <w:t>e,</w:t>
      </w:r>
      <w:r>
        <w:rPr>
          <w:spacing w:val="28"/>
        </w:rPr>
        <w:t> </w:t>
      </w:r>
      <w:r>
        <w:rPr>
          <w:spacing w:val="-5"/>
        </w:rPr>
        <w:t>com</w:t>
      </w:r>
    </w:p>
    <w:p>
      <w:pPr>
        <w:pStyle w:val="BodyText"/>
        <w:spacing w:line="235" w:lineRule="auto"/>
        <w:ind w:left="243" w:right="216"/>
        <w:jc w:val="both"/>
      </w:pPr>
      <w:r>
        <w:rPr/>
        <w:t>base na competência delegada no artigo 1º, inciso VII, da Portaria n. 1/2022, aprovo a prorrogação </w:t>
      </w:r>
      <w:r>
        <w:rPr/>
        <w:t>do contrato de locação em referência por 24 meses, no período de 24/2/2025 a 23/2/2027, bem como a</w:t>
      </w:r>
      <w:r>
        <w:rPr>
          <w:spacing w:val="40"/>
        </w:rPr>
        <w:t> </w:t>
      </w:r>
      <w:r>
        <w:rPr/>
        <w:t>despesa correspondente, no montante de R$ 374.829,36.</w:t>
      </w:r>
    </w:p>
    <w:p>
      <w:pPr>
        <w:pStyle w:val="BodyText"/>
        <w:spacing w:before="112"/>
        <w:ind w:left="1942"/>
        <w:jc w:val="both"/>
      </w:pPr>
      <w:r>
        <w:rPr/>
        <w:t>À</w:t>
      </w:r>
      <w:r>
        <w:rPr>
          <w:spacing w:val="-4"/>
        </w:rPr>
        <w:t> </w:t>
      </w:r>
      <w:r>
        <w:rPr/>
        <w:t>SAM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à</w:t>
      </w:r>
      <w:r>
        <w:rPr>
          <w:spacing w:val="-4"/>
        </w:rPr>
        <w:t> </w:t>
      </w:r>
      <w:r>
        <w:rPr/>
        <w:t>SOF,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>
          <w:spacing w:val="-2"/>
        </w:rPr>
        <w:t>providências.</w:t>
      </w:r>
    </w:p>
    <w:p>
      <w:pPr>
        <w:pStyle w:val="BodyText"/>
      </w:pPr>
    </w:p>
    <w:p>
      <w:pPr>
        <w:pStyle w:val="BodyText"/>
        <w:spacing w:before="192"/>
      </w:pPr>
    </w:p>
    <w:p>
      <w:pPr>
        <w:pStyle w:val="BodyText"/>
        <w:spacing w:line="338" w:lineRule="auto"/>
        <w:ind w:left="3873" w:right="3845"/>
        <w:jc w:val="center"/>
      </w:pPr>
      <w:r>
        <w:rPr/>
        <w:t>Claucio</w:t>
      </w:r>
      <w:r>
        <w:rPr>
          <w:spacing w:val="-15"/>
        </w:rPr>
        <w:t> </w:t>
      </w:r>
      <w:r>
        <w:rPr/>
        <w:t>Cristiano</w:t>
      </w:r>
      <w:r>
        <w:rPr>
          <w:spacing w:val="-15"/>
        </w:rPr>
        <w:t> </w:t>
      </w:r>
      <w:r>
        <w:rPr/>
        <w:t>Abreu</w:t>
      </w:r>
      <w:r>
        <w:rPr>
          <w:spacing w:val="-15"/>
        </w:rPr>
        <w:t> </w:t>
      </w:r>
      <w:r>
        <w:rPr/>
        <w:t>Corrêa </w:t>
      </w:r>
      <w:r>
        <w:rPr>
          <w:spacing w:val="-2"/>
        </w:rPr>
        <w:t>Diretor-Geral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264524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20.828693pt;width:527.25pt;height:1.5pt;mso-position-horizontal-relative:page;mso-position-vertical-relative:paragraph;z-index:-15728640;mso-wrap-distance-left:0;mso-wrap-distance-right:0" id="docshapegroup5" coordorigin="690,417" coordsize="10545,30">
                <v:rect style="position:absolute;left:690;top:416;width:10545;height:15" id="docshape6" filled="true" fillcolor="#999999" stroked="false">
                  <v:fill type="solid"/>
                </v:rect>
                <v:shape style="position:absolute;left:689;top:416;width:10545;height:30" id="docshape7" coordorigin="690,417" coordsize="10545,30" path="m11235,417l11220,432,690,432,690,447,11220,447,11235,447,11235,432,11235,417xe" filled="true" fillcolor="#ededed" stroked="false">
                  <v:path arrowok="t"/>
                  <v:fill type="solid"/>
                </v:shape>
                <v:shape style="position:absolute;left:690;top:416;width:15;height:30" id="docshape8" coordorigin="690,417" coordsize="15,30" path="m690,447l690,417,705,417,705,432,690,44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46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466725</wp:posOffset>
            </wp:positionH>
            <wp:positionV relativeFrom="paragraph">
              <wp:posOffset>-135876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09/12/2024,</w:t>
      </w:r>
      <w:r>
        <w:rPr>
          <w:spacing w:val="-5"/>
          <w:sz w:val="22"/>
        </w:rPr>
        <w:t> </w:t>
      </w:r>
      <w:r>
        <w:rPr>
          <w:sz w:val="22"/>
        </w:rPr>
        <w:t>às</w:t>
      </w:r>
      <w:r>
        <w:rPr>
          <w:spacing w:val="-5"/>
          <w:sz w:val="22"/>
        </w:rPr>
        <w:t> </w:t>
      </w:r>
      <w:r>
        <w:rPr>
          <w:sz w:val="22"/>
        </w:rPr>
        <w:t>11:25,</w:t>
      </w:r>
      <w:r>
        <w:rPr>
          <w:spacing w:val="-5"/>
          <w:sz w:val="22"/>
        </w:rPr>
        <w:t> </w:t>
      </w:r>
      <w:r>
        <w:rPr>
          <w:sz w:val="22"/>
        </w:rPr>
        <w:t>conforme</w:t>
      </w:r>
      <w:r>
        <w:rPr>
          <w:spacing w:val="-5"/>
          <w:sz w:val="22"/>
        </w:rPr>
        <w:t> </w:t>
      </w:r>
      <w:r>
        <w:rPr>
          <w:sz w:val="22"/>
        </w:rPr>
        <w:t>art.</w:t>
      </w:r>
      <w:r>
        <w:rPr>
          <w:spacing w:val="-5"/>
          <w:sz w:val="22"/>
        </w:rPr>
        <w:t> </w:t>
      </w:r>
      <w:r>
        <w:rPr>
          <w:sz w:val="22"/>
        </w:rPr>
        <w:t>1º,</w:t>
      </w:r>
      <w:r>
        <w:rPr>
          <w:spacing w:val="-5"/>
          <w:sz w:val="22"/>
        </w:rPr>
        <w:t> </w:t>
      </w:r>
      <w:r>
        <w:rPr>
          <w:sz w:val="22"/>
        </w:rPr>
        <w:t>§</w:t>
      </w:r>
      <w:r>
        <w:rPr>
          <w:spacing w:val="-5"/>
          <w:sz w:val="22"/>
        </w:rPr>
        <w:t> </w:t>
      </w:r>
      <w:r>
        <w:rPr>
          <w:sz w:val="22"/>
        </w:rPr>
        <w:t>2º,</w:t>
      </w:r>
      <w:r>
        <w:rPr>
          <w:spacing w:val="-5"/>
          <w:sz w:val="22"/>
        </w:rPr>
        <w:t> </w:t>
      </w:r>
      <w:r>
        <w:rPr>
          <w:sz w:val="22"/>
        </w:rPr>
        <w:t>III,</w:t>
      </w:r>
      <w:r>
        <w:rPr>
          <w:spacing w:val="-5"/>
          <w:sz w:val="22"/>
        </w:rPr>
        <w:t> </w:t>
      </w:r>
      <w:r>
        <w:rPr>
          <w:sz w:val="22"/>
        </w:rPr>
        <w:t>"b",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Lei</w:t>
      </w:r>
      <w:r>
        <w:rPr>
          <w:spacing w:val="-5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464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485775</wp:posOffset>
            </wp:positionH>
            <wp:positionV relativeFrom="paragraph">
              <wp:posOffset>-145401</wp:posOffset>
            </wp:positionV>
            <wp:extent cx="781049" cy="781049"/>
            <wp:effectExtent l="0" t="0" r="0" b="0"/>
            <wp:wrapNone/>
            <wp:docPr id="15" name="Image 15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6222442 </w:t>
      </w:r>
      <w:r>
        <w:rPr>
          <w:sz w:val="22"/>
        </w:rPr>
        <w:t>e o código CRC </w:t>
      </w:r>
      <w:r>
        <w:rPr>
          <w:b/>
          <w:sz w:val="22"/>
        </w:rPr>
        <w:t>3E8C8083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447675</wp:posOffset>
                </wp:positionH>
                <wp:positionV relativeFrom="paragraph">
                  <wp:posOffset>205727</wp:posOffset>
                </wp:positionV>
                <wp:extent cx="667702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199024pt;width:525.75pt;height:1.5pt;mso-position-horizontal-relative:page;mso-position-vertical-relative:paragraph;z-index:-15727616;mso-wrap-distance-left:0;mso-wrap-distance-right:0" id="docshapegroup13" coordorigin="705,324" coordsize="10515,30">
                <v:rect style="position:absolute;left:705;top:323;width:10515;height:15" id="docshape14" filled="true" fillcolor="#999999" stroked="false">
                  <v:fill type="solid"/>
                </v:rect>
                <v:shape style="position:absolute;left:704;top:323;width:10515;height:30" id="docshape1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3;width:15;height:30" id="docshape1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566"/>
          <w:pgNumType w:start="1"/>
        </w:sectPr>
      </w:pPr>
    </w:p>
    <w:p>
      <w:pPr>
        <w:pStyle w:val="BodyText"/>
        <w:spacing w:line="45" w:lineRule="exact"/>
        <w:ind w:left="154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6657975" cy="2857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57975" cy="28575"/>
                          <a:chExt cx="6657975" cy="285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66579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975" h="28575">
                                <a:moveTo>
                                  <a:pt x="665797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8575"/>
                                </a:lnTo>
                                <a:lnTo>
                                  <a:pt x="6657975" y="28575"/>
                                </a:lnTo>
                                <a:lnTo>
                                  <a:pt x="6657975" y="19050"/>
                                </a:lnTo>
                                <a:close/>
                              </a:path>
                              <a:path w="6657975" h="28575">
                                <a:moveTo>
                                  <a:pt x="6657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57975" y="9525"/>
                                </a:lnTo>
                                <a:lnTo>
                                  <a:pt x="665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4.25pt;height:2.25pt;mso-position-horizontal-relative:char;mso-position-vertical-relative:line" id="docshapegroup17" coordorigin="0,0" coordsize="10485,45">
                <v:shape style="position:absolute;left:-1;top:0;width:10485;height:45" id="docshape18" coordorigin="0,0" coordsize="10485,45" path="m10485,30l0,30,0,45,10485,45,10485,30xm10485,0l0,0,0,15,10485,15,10485,0xe" filled="true" fillcolor="#33333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tabs>
          <w:tab w:pos="9738" w:val="left" w:leader="none"/>
        </w:tabs>
        <w:spacing w:before="37"/>
        <w:ind w:left="153" w:right="0" w:firstLine="0"/>
        <w:jc w:val="left"/>
        <w:rPr>
          <w:sz w:val="18"/>
        </w:rPr>
      </w:pPr>
      <w:r>
        <w:rPr>
          <w:sz w:val="18"/>
        </w:rPr>
        <w:t>0051329-</w:t>
      </w:r>
      <w:r>
        <w:rPr>
          <w:spacing w:val="-2"/>
          <w:sz w:val="18"/>
        </w:rPr>
        <w:t>17.2019.6.26.8000</w:t>
      </w:r>
      <w:r>
        <w:rPr>
          <w:sz w:val="18"/>
        </w:rPr>
        <w:tab/>
      </w:r>
      <w:r>
        <w:rPr>
          <w:spacing w:val="-2"/>
          <w:sz w:val="18"/>
        </w:rPr>
        <w:t>6222442v14</w:t>
      </w:r>
    </w:p>
    <w:sectPr>
      <w:pgSz w:w="11900" w:h="16840"/>
      <w:pgMar w:header="284" w:footer="268" w:top="54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sp.jus.br/sei/controlador.php?acao=documento_imprimir_web&amp;acao_origem=arvore_visualizar&amp;id_documento=6672132&amp;infra_sist…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762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sp.jus.br/sei/controlador.php?acao=documento_imprimir_web&amp;acao_origem=arvore_visualizar&amp;id_documento=6672132&amp;infra_sist…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757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06/03/2025,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13:05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06/03/2025,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13:05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2434034</wp:posOffset>
              </wp:positionH>
              <wp:positionV relativeFrom="page">
                <wp:posOffset>181131</wp:posOffset>
              </wp:positionV>
              <wp:extent cx="3890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890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6222442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DECISÃO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APROVAÇÃO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PRORROGAÇÃO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 CONTRATUAL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1.656235pt;margin-top:14.262341pt;width:306.350pt;height:10.95pt;mso-position-horizontal-relative:page;mso-position-vertical-relative:page;z-index:-157767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SEI/TRE-SP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6222442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DECISÃO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APROVAÇÃO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PRORROGAÇÃO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CONTRATUAL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- 6222442 - DECISÃO - APROVAÇÃO PRORROGAÇÃO CONTRATUAL</dc:title>
  <dcterms:created xsi:type="dcterms:W3CDTF">2025-03-06T16:11:54Z</dcterms:created>
  <dcterms:modified xsi:type="dcterms:W3CDTF">2025-03-06T16:11:54Z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m133</vt:lpwstr>
  </property>
</Properties>
</file>