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2059" w:right="2031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SEI 0051329-17.2019.6.26.8000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059" w:right="2034" w:firstLine="0"/>
        <w:jc w:val="center"/>
        <w:rPr>
          <w:b/>
          <w:sz w:val="22"/>
        </w:rPr>
      </w:pPr>
      <w:r>
        <w:rPr>
          <w:b/>
          <w:sz w:val="22"/>
        </w:rPr>
        <w:t>3º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43"/>
        <w:rPr>
          <w:b/>
          <w:sz w:val="22"/>
        </w:rPr>
      </w:pPr>
    </w:p>
    <w:p>
      <w:pPr>
        <w:spacing w:before="0"/>
        <w:ind w:left="243" w:right="0" w:firstLine="0"/>
        <w:jc w:val="left"/>
        <w:rPr>
          <w:b/>
          <w:sz w:val="24"/>
        </w:rPr>
      </w:pPr>
      <w:r>
        <w:rPr>
          <w:b/>
          <w:sz w:val="24"/>
        </w:rPr>
        <w:t>DISPENSA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35/2020</w:t>
      </w:r>
    </w:p>
    <w:p>
      <w:pPr>
        <w:pStyle w:val="BodyText"/>
        <w:spacing w:line="235" w:lineRule="auto" w:before="118"/>
        <w:ind w:left="243"/>
      </w:pPr>
      <w:r>
        <w:rPr>
          <w:b/>
        </w:rPr>
        <w:t>OBJETO</w:t>
      </w:r>
      <w:r>
        <w:rPr>
          <w:b/>
          <w:spacing w:val="40"/>
        </w:rPr>
        <w:t> </w:t>
      </w:r>
      <w:r>
        <w:rPr>
          <w:b/>
        </w:rPr>
        <w:t>DO</w:t>
      </w:r>
      <w:r>
        <w:rPr>
          <w:b/>
          <w:spacing w:val="40"/>
        </w:rPr>
        <w:t> </w:t>
      </w:r>
      <w:r>
        <w:rPr>
          <w:b/>
        </w:rPr>
        <w:t>CONTRATO:</w:t>
      </w:r>
      <w:r>
        <w:rPr>
          <w:b/>
          <w:spacing w:val="40"/>
        </w:rPr>
        <w:t> </w:t>
      </w:r>
      <w:r>
        <w:rPr/>
        <w:t>locação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imóvel</w:t>
      </w:r>
      <w:r>
        <w:rPr>
          <w:spacing w:val="40"/>
        </w:rPr>
        <w:t> </w:t>
      </w:r>
      <w:r>
        <w:rPr/>
        <w:t>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encontra</w:t>
      </w:r>
      <w:r>
        <w:rPr>
          <w:spacing w:val="40"/>
        </w:rPr>
        <w:t> </w:t>
      </w:r>
      <w:r>
        <w:rPr/>
        <w:t>instalado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250ª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Lapa,</w:t>
      </w:r>
      <w:r>
        <w:rPr>
          <w:spacing w:val="40"/>
        </w:rPr>
        <w:t> </w:t>
      </w:r>
      <w:r>
        <w:rPr/>
        <w:t>com vigência de 24/02/2025 a 23/02/2027, conforme o segundo termo aditivo (doc. 6240310).</w:t>
      </w:r>
    </w:p>
    <w:p>
      <w:pPr>
        <w:pStyle w:val="BodyText"/>
        <w:spacing w:before="233"/>
      </w:pPr>
    </w:p>
    <w:p>
      <w:pPr>
        <w:spacing w:line="235" w:lineRule="auto" w:before="0"/>
        <w:ind w:left="243" w:right="0" w:firstLine="0"/>
        <w:jc w:val="left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40"/>
          <w:sz w:val="24"/>
        </w:rPr>
        <w:t> </w:t>
      </w:r>
      <w:r>
        <w:rPr>
          <w:sz w:val="24"/>
        </w:rPr>
        <w:t>TRIBUNAL</w:t>
      </w:r>
      <w:r>
        <w:rPr>
          <w:spacing w:val="40"/>
          <w:sz w:val="24"/>
        </w:rPr>
        <w:t> </w:t>
      </w:r>
      <w:r>
        <w:rPr>
          <w:sz w:val="24"/>
        </w:rPr>
        <w:t>REGIONAL</w:t>
      </w:r>
      <w:r>
        <w:rPr>
          <w:spacing w:val="40"/>
          <w:sz w:val="24"/>
        </w:rPr>
        <w:t> </w:t>
      </w:r>
      <w:r>
        <w:rPr>
          <w:sz w:val="24"/>
        </w:rPr>
        <w:t>ELEITORAL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ESTADO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SÃO</w:t>
      </w:r>
      <w:r>
        <w:rPr>
          <w:spacing w:val="80"/>
          <w:sz w:val="24"/>
        </w:rPr>
        <w:t> </w:t>
      </w:r>
      <w:r>
        <w:rPr>
          <w:sz w:val="24"/>
        </w:rPr>
        <w:t>PAULO, C.N.P.J. N.º 06.302.492/0001-56.</w:t>
      </w:r>
    </w:p>
    <w:p>
      <w:pPr>
        <w:spacing w:line="235" w:lineRule="auto" w:before="119"/>
        <w:ind w:left="243" w:right="216" w:firstLine="0"/>
        <w:jc w:val="left"/>
        <w:rPr>
          <w:sz w:val="24"/>
        </w:rPr>
      </w:pPr>
      <w:r>
        <w:rPr>
          <w:b/>
          <w:sz w:val="24"/>
        </w:rPr>
        <w:t>CONTRATADA/LOCADORA:</w:t>
      </w:r>
      <w:r>
        <w:rPr>
          <w:b/>
          <w:spacing w:val="26"/>
          <w:sz w:val="24"/>
        </w:rPr>
        <w:t> </w:t>
      </w:r>
      <w:r>
        <w:rPr>
          <w:sz w:val="24"/>
        </w:rPr>
        <w:t>JRB ADMINISTRAÇÃO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BENS</w:t>
      </w:r>
      <w:r>
        <w:rPr>
          <w:spacing w:val="26"/>
          <w:sz w:val="24"/>
        </w:rPr>
        <w:t> </w:t>
      </w:r>
      <w:r>
        <w:rPr>
          <w:sz w:val="24"/>
        </w:rPr>
        <w:t>PRÓPRIOS</w:t>
      </w:r>
      <w:r>
        <w:rPr>
          <w:spacing w:val="26"/>
          <w:sz w:val="24"/>
        </w:rPr>
        <w:t> </w:t>
      </w:r>
      <w:r>
        <w:rPr>
          <w:sz w:val="24"/>
        </w:rPr>
        <w:t>LTDA.,</w:t>
      </w:r>
      <w:r>
        <w:rPr>
          <w:spacing w:val="26"/>
          <w:sz w:val="24"/>
        </w:rPr>
        <w:t> </w:t>
      </w:r>
      <w:r>
        <w:rPr>
          <w:sz w:val="24"/>
        </w:rPr>
        <w:t>C.N.P.J.</w:t>
      </w:r>
      <w:r>
        <w:rPr>
          <w:spacing w:val="26"/>
          <w:sz w:val="24"/>
        </w:rPr>
        <w:t> </w:t>
      </w:r>
      <w:r>
        <w:rPr>
          <w:sz w:val="24"/>
        </w:rPr>
        <w:t>n.º </w:t>
      </w:r>
      <w:r>
        <w:rPr>
          <w:spacing w:val="-2"/>
          <w:sz w:val="24"/>
        </w:rPr>
        <w:t>11.155.188/0001-63.</w:t>
      </w:r>
    </w:p>
    <w:p>
      <w:pPr>
        <w:pStyle w:val="BodyText"/>
        <w:spacing w:before="229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</w:t>
      </w:r>
      <w:r>
        <w:rPr>
          <w:spacing w:val="-4"/>
        </w:rPr>
        <w:t> </w:t>
      </w:r>
      <w:r>
        <w:rPr/>
        <w:t>Tribunal, consignar o reajuste contratual de 4,559870%, com base na variação do índice IPCA-IBGE, acumulado no período de fevereiro/2024 a janeiro/2025, incidente a partir de 24/02/2025.</w:t>
      </w:r>
    </w:p>
    <w:p>
      <w:pPr>
        <w:pStyle w:val="BodyText"/>
        <w:spacing w:before="227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Em razão do reajuste aprovado pelo Senhor Secretário de</w:t>
      </w:r>
      <w:r>
        <w:rPr>
          <w:spacing w:val="-3"/>
        </w:rPr>
        <w:t> </w:t>
      </w:r>
      <w:r>
        <w:rPr/>
        <w:t>Administração de Material (doc. SEI 6398742),</w:t>
      </w:r>
      <w:r>
        <w:rPr>
          <w:spacing w:val="40"/>
        </w:rPr>
        <w:t> </w:t>
      </w:r>
      <w:r>
        <w:rPr/>
        <w:t>o novo valor de locatício passa dos atuais R$15.617,89 para R$16.330,05 , a partir de 24/02/2025.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</w:rPr>
        <w:t>VALOR TOTAL DO REAJUSTE: </w:t>
      </w:r>
      <w:r>
        <w:rPr/>
        <w:t>R$17.091,84, sendo R$7.287,77 para o exercício de </w:t>
      </w:r>
      <w:r>
        <w:rPr/>
        <w:t>2026; R$8.545,92 para a dotação de 2026 e R$1.258,15 para 2027, conforme planilha de cálculos e relatório (docs. SEI 6393359, 6393368 e 6393374), inseridos nos autos do Processo SEI 0051329- 17.2019.6.26.8000, que ficam fazendo parte integrante deste</w:t>
      </w:r>
      <w:r>
        <w:rPr>
          <w:spacing w:val="-1"/>
        </w:rPr>
        <w:t> </w:t>
      </w:r>
      <w:r>
        <w:rPr/>
        <w:t>Termo de</w:t>
      </w:r>
      <w:r>
        <w:rPr>
          <w:spacing w:val="-9"/>
        </w:rPr>
        <w:t> </w:t>
      </w:r>
      <w:r>
        <w:rPr/>
        <w:t>Apostilamento, independentemente de sua transcrição.</w:t>
      </w:r>
    </w:p>
    <w:p>
      <w:pPr>
        <w:pStyle w:val="BodyText"/>
        <w:spacing w:before="231"/>
      </w:pPr>
    </w:p>
    <w:p>
      <w:pPr>
        <w:spacing w:line="235" w:lineRule="auto" w:before="1"/>
        <w:ind w:left="243" w:right="216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ATUALIZADO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CONTRATO:</w:t>
      </w:r>
      <w:r>
        <w:rPr>
          <w:b/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valor</w:t>
      </w:r>
      <w:r>
        <w:rPr>
          <w:spacing w:val="-15"/>
          <w:sz w:val="24"/>
        </w:rPr>
        <w:t> </w:t>
      </w:r>
      <w:r>
        <w:rPr>
          <w:sz w:val="24"/>
        </w:rPr>
        <w:t>atualizado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contrato</w:t>
      </w:r>
      <w:r>
        <w:rPr>
          <w:spacing w:val="-12"/>
          <w:sz w:val="24"/>
        </w:rPr>
        <w:t> </w:t>
      </w:r>
      <w:r>
        <w:rPr>
          <w:sz w:val="24"/>
        </w:rPr>
        <w:t>é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R$1.081.811,52 (um milhão, oitenta e um mil oitocentos e onze reais e cinquenta e dois centavos) 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</w:t>
      </w:r>
      <w:r>
        <w:rPr/>
        <w:t>ordinário, Programa de Trabalho 02122003320GP0035 – “Julgamento de Causas e Gestão</w:t>
      </w:r>
      <w:r>
        <w:rPr>
          <w:spacing w:val="-5"/>
        </w:rPr>
        <w:t> </w:t>
      </w:r>
      <w:r>
        <w:rPr/>
        <w:t>Administrativa na Justiça Eleitoral”, elemento de despesa 3390.39 - “Outros Serviços de Terceiros – Pessoa Jurídica”, conforme reforço da Nota de Empenho n.º 283, de 26/01/2024, n° 325, de 03/02/2025,</w:t>
      </w:r>
      <w:r>
        <w:rPr>
          <w:spacing w:val="40"/>
        </w:rPr>
        <w:t> </w:t>
      </w:r>
      <w:r>
        <w:rPr/>
        <w:t>e outras que se fizerem necessárias, e nos exercícios futuros, à conta de dotações próprias para atendimento de despesas da mesma natureza, extraindo-se os respectivos empenhos.</w:t>
      </w:r>
    </w:p>
    <w:p>
      <w:pPr>
        <w:pStyle w:val="BodyText"/>
        <w:spacing w:before="226"/>
      </w:pPr>
    </w:p>
    <w:p>
      <w:pPr>
        <w:pStyle w:val="Heading1"/>
        <w:spacing w:before="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pStyle w:val="Heading1"/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6"/>
        <w:jc w:val="both"/>
      </w:pPr>
      <w:r>
        <w:rPr/>
        <w:t>Permanecem</w:t>
      </w:r>
      <w:r>
        <w:rPr>
          <w:spacing w:val="-2"/>
        </w:rPr>
        <w:t> </w:t>
      </w:r>
      <w:r>
        <w:rPr/>
        <w:t>inalteradas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e no primeiro e segundo termos de apostilamento.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E, para constar e produzir os efeitos legais, aos dez dias do mês de março de dois mil e vinte e cinco, eu, Romeu Silva de Andrade, Chefe da Seção de Gestão de Contratos de Locação e Aquisição, lavrei </w:t>
      </w:r>
      <w:r>
        <w:rPr/>
        <w:t>o presente termo de apostilamento no livro próprio (n.º 154-A).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243" w:right="0" w:firstLine="0"/>
        <w:jc w:val="both"/>
        <w:rPr>
          <w:b/>
          <w:sz w:val="24"/>
        </w:rPr>
      </w:pPr>
      <w:r>
        <w:rPr>
          <w:b/>
          <w:sz w:val="24"/>
        </w:rPr>
        <w:t>Romeu Silva de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Andrade</w:t>
      </w:r>
    </w:p>
    <w:p>
      <w:pPr>
        <w:spacing w:before="114"/>
        <w:ind w:left="243" w:right="0" w:firstLine="0"/>
        <w:jc w:val="both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Aquisição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line="338" w:lineRule="auto" w:before="0"/>
        <w:ind w:left="243" w:right="5545" w:firstLine="0"/>
        <w:jc w:val="left"/>
        <w:rPr>
          <w:b/>
          <w:sz w:val="24"/>
        </w:rPr>
      </w:pPr>
      <w:r>
        <w:rPr>
          <w:b/>
          <w:sz w:val="24"/>
        </w:rPr>
        <w:t>Luiz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Henrique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Gonçalves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Castro Coordenador de Contratos</w:t>
      </w:r>
    </w:p>
    <w:p>
      <w:pPr>
        <w:pStyle w:val="BodyText"/>
        <w:spacing w:before="15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258003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315266pt;width:527.25pt;height:1.5pt;mso-position-horizontal-relative:page;mso-position-vertical-relative:paragraph;z-index:-15728640;mso-wrap-distance-left:0;mso-wrap-distance-right:0" id="docshapegroup5" coordorigin="690,406" coordsize="10545,30">
                <v:rect style="position:absolute;left:690;top:406;width:10545;height:15" id="docshape6" filled="true" fillcolor="#999999" stroked="false">
                  <v:fill type="solid"/>
                </v:rect>
                <v:shape style="position:absolute;left:689;top:406;width:10545;height:30" id="docshape7" coordorigin="690,406" coordsize="10545,30" path="m11235,406l11220,421,690,421,690,436,11220,436,11235,436,11235,421,11235,406xe" filled="true" fillcolor="#ededed" stroked="false">
                  <v:path arrowok="t"/>
                  <v:fill type="solid"/>
                </v:shape>
                <v:shape style="position:absolute;left:690;top:406;width:15;height:30" id="docshape8" coordorigin="690,406" coordsize="15,30" path="m690,436l690,406,705,406,705,421,690,43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21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10/03/2025, às 14:56,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10/03/2025,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16:57,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21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6422322 </w:t>
      </w:r>
      <w:r>
        <w:rPr>
          <w:sz w:val="22"/>
        </w:rPr>
        <w:t>e o código CRC </w:t>
      </w:r>
      <w:r>
        <w:rPr>
          <w:b/>
          <w:sz w:val="22"/>
        </w:rPr>
        <w:t>A7F1C1B0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4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0051329-</w:t>
      </w:r>
      <w:r>
        <w:rPr>
          <w:spacing w:val="-2"/>
          <w:sz w:val="18"/>
        </w:rPr>
        <w:t>17.2019.6.26.8000</w:t>
      </w:r>
      <w:r>
        <w:rPr>
          <w:sz w:val="18"/>
        </w:rPr>
        <w:tab/>
      </w:r>
      <w:r>
        <w:rPr>
          <w:spacing w:val="-2"/>
          <w:sz w:val="18"/>
        </w:rPr>
        <w:t>6422322v3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sp.jus.br/sei/controlador.php?acao=documento_imprimir_web&amp;acao_origem=arvore_visualizar&amp;id_documento=6884103&amp;infra_sist…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00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sp.jus.br/sei/controlador.php?acao=documento_imprimir_web&amp;acao_origem=arvore_visualizar&amp;id_documento=6884103&amp;infra_sist…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895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3005683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6422322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667969pt;margin-top:14.262341pt;width:216.35pt;height:10.9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6422322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- 6422322 - APOSTILAMENTO DE REAJUSTE</dc:title>
  <dcterms:created xsi:type="dcterms:W3CDTF">2025-03-12T13:11:53Z</dcterms:created>
  <dcterms:modified xsi:type="dcterms:W3CDTF">2025-03-12T13:11:53Z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m133</vt:lpwstr>
  </property>
</Properties>
</file>